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1"/>
        <w:jc w:val="center"/>
        <w:rPr>
          <w:szCs w:val="28"/>
        </w:rPr>
      </w:pPr>
      <w:r>
        <w:rPr>
          <w:szCs w:val="28"/>
        </w:rPr>
      </w:r>
    </w:p>
    <w:p>
      <w:pPr>
        <w:pStyle w:val="1"/>
        <w:jc w:val="center"/>
        <w:rPr>
          <w:szCs w:val="28"/>
        </w:rPr>
      </w:pPr>
      <w:r>
        <w:rPr>
          <w:szCs w:val="28"/>
        </w:rPr>
        <w:t>ОТДЕЛ ОБРАЗОВАНИЯ АДМИНИСТРАЦИИ</w:t>
      </w:r>
    </w:p>
    <w:p>
      <w:pPr>
        <w:pStyle w:val="2"/>
        <w:rPr>
          <w:szCs w:val="28"/>
        </w:rPr>
      </w:pPr>
      <w:r>
        <w:rPr>
          <w:szCs w:val="28"/>
        </w:rPr>
        <w:t>МАРТЫНОВСКОГО РАЙОНА РОСТОВСКОЙ ОБЛАСТИ</w:t>
      </w:r>
    </w:p>
    <w:p>
      <w:pPr>
        <w:pStyle w:val="Normal"/>
        <w:jc w:val="center"/>
        <w:rPr/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-407035</wp:posOffset>
            </wp:positionV>
            <wp:extent cx="748030" cy="922655"/>
            <wp:effectExtent l="0" t="0" r="0" b="0"/>
            <wp:wrapSquare wrapText="bothSides"/>
            <wp:docPr id="1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346660, сл. Б.Мартыновка             </w:t>
      </w:r>
      <w:r>
        <w:rPr>
          <w:b/>
        </w:rPr>
        <w:t>тел.</w:t>
      </w:r>
      <w:r>
        <w:rPr/>
        <w:t xml:space="preserve"> 8-86395 21-3-09,30-1-64</w:t>
      </w:r>
    </w:p>
    <w:p>
      <w:pPr>
        <w:pStyle w:val="Normal"/>
        <w:jc w:val="center"/>
        <w:rPr/>
      </w:pPr>
      <w:r>
        <w:rPr/>
        <w:t xml:space="preserve">ул. Ковалёва – 109 А                      </w:t>
      </w:r>
      <w:r>
        <w:rPr>
          <w:b/>
        </w:rPr>
        <w:t>факс</w:t>
      </w:r>
      <w:r>
        <w:rPr/>
        <w:t>. 8-86395 30-2-79</w:t>
      </w:r>
    </w:p>
    <w:p>
      <w:pPr>
        <w:pStyle w:val="Style22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E-mail: </w:t>
      </w:r>
      <w:hyperlink r:id="rId3">
        <w:r>
          <w:rPr>
            <w:b/>
            <w:sz w:val="28"/>
            <w:szCs w:val="28"/>
            <w:lang w:val="en-US"/>
          </w:rPr>
          <w:t>roomart@donpac.ru</w:t>
        </w:r>
      </w:hyperlink>
    </w:p>
    <w:p>
      <w:pPr>
        <w:pStyle w:val="Style22"/>
        <w:tabs>
          <w:tab w:val="clear" w:pos="4677"/>
          <w:tab w:val="clear" w:pos="9355"/>
          <w:tab w:val="center" w:pos="0" w:leader="none"/>
          <w:tab w:val="right" w:pos="10260" w:leader="none"/>
        </w:tabs>
        <w:jc w:val="right"/>
        <w:rPr>
          <w:b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____________________________</w:t>
        <w:tab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Приказ</w:t>
      </w:r>
    </w:p>
    <w:p>
      <w:pPr>
        <w:pStyle w:val="Normal"/>
        <w:ind w:left="284" w:hanging="0"/>
        <w:rPr/>
      </w:pPr>
      <w:r>
        <w:rPr/>
        <w:t xml:space="preserve">07.02.2025 </w:t>
        <w:tab/>
        <w:tab/>
        <w:t xml:space="preserve">                     </w:t>
        <w:tab/>
        <w:t xml:space="preserve">                                                         № 75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сл.Большая Мартыновка</w:t>
      </w:r>
    </w:p>
    <w:p>
      <w:pPr>
        <w:pStyle w:val="Normal"/>
        <w:ind w:firstLine="142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 xml:space="preserve">Об утверждении  </w:t>
      </w:r>
      <w:r>
        <w:rPr>
          <w:b/>
        </w:rPr>
        <w:t xml:space="preserve">примерного </w:t>
      </w:r>
      <w:r>
        <w:rPr>
          <w:rFonts w:cs="Times New Roman"/>
          <w:b/>
          <w:bCs/>
          <w:sz w:val="28"/>
          <w:szCs w:val="28"/>
        </w:rPr>
        <w:t>Положения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организации и порядка ведения внутришкольного учёта </w:t>
      </w:r>
    </w:p>
    <w:p>
      <w:pPr>
        <w:pStyle w:val="Normal"/>
        <w:ind w:firstLine="567"/>
        <w:jc w:val="center"/>
        <w:rPr>
          <w:b/>
          <w:b/>
        </w:rPr>
      </w:pPr>
      <w:r>
        <w:rPr>
          <w:rFonts w:cs="Times New Roman"/>
          <w:b/>
          <w:bCs/>
          <w:sz w:val="28"/>
          <w:szCs w:val="28"/>
        </w:rPr>
        <w:t>обучающихся, находящихся в социально опасном положении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284" w:hanging="0"/>
        <w:jc w:val="both"/>
        <w:rPr/>
      </w:pPr>
      <w:r>
        <w:rPr>
          <w:shd w:fill="FFFFFF" w:val="clear"/>
        </w:rPr>
        <w:t xml:space="preserve">           </w:t>
      </w:r>
      <w:r>
        <w:rPr>
          <w:shd w:fill="FFFFFF" w:val="clear"/>
        </w:rPr>
        <w:t>На основании Закона РФ от 24.06.1999 № 120-ФЗ «Об основах системы профилактики безнадзорности и правонарушений несовершеннолетних», Закона РФ от 29.12.2013 г № 273-ФЗ «Об образовании в Российской Федерации»,  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Приказываю: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ind w:left="284" w:hanging="0"/>
        <w:jc w:val="both"/>
        <w:rPr/>
      </w:pPr>
      <w:r>
        <w:rPr/>
        <w:t xml:space="preserve">Утвердить примерное Положение </w:t>
      </w:r>
      <w:r>
        <w:rPr>
          <w:rFonts w:cs="Times New Roman"/>
          <w:b w:val="false"/>
          <w:bCs w:val="false"/>
          <w:sz w:val="28"/>
          <w:szCs w:val="28"/>
        </w:rPr>
        <w:t>об организации и порядке ведения внутришкольного учёта обучающихся, находящихся в социально опасном положении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/>
        <w:t>(приложение).</w:t>
      </w:r>
    </w:p>
    <w:p>
      <w:pPr>
        <w:pStyle w:val="ListParagraph"/>
        <w:numPr>
          <w:ilvl w:val="0"/>
          <w:numId w:val="1"/>
        </w:numPr>
        <w:ind w:left="284" w:hanging="0"/>
        <w:jc w:val="both"/>
        <w:rPr/>
      </w:pPr>
      <w:r>
        <w:rPr/>
        <w:t>Настоящий Приказ довести до сведения руководителей общеобразовательных организаций Мартыновского района.</w:t>
      </w:r>
    </w:p>
    <w:p>
      <w:pPr>
        <w:pStyle w:val="ListParagraph"/>
        <w:numPr>
          <w:ilvl w:val="0"/>
          <w:numId w:val="1"/>
        </w:numPr>
        <w:ind w:left="284" w:hanging="0"/>
        <w:jc w:val="both"/>
        <w:rPr/>
      </w:pPr>
      <w:r>
        <w:rPr/>
        <w:t>Руководителям общеобразовательных организаций Мартыновского района:</w:t>
      </w:r>
    </w:p>
    <w:p>
      <w:pPr>
        <w:pStyle w:val="ListParagraph"/>
        <w:numPr>
          <w:ilvl w:val="0"/>
          <w:numId w:val="0"/>
        </w:numPr>
        <w:ind w:left="284" w:hanging="0"/>
        <w:jc w:val="both"/>
        <w:rPr/>
      </w:pPr>
      <w:r>
        <w:rPr/>
        <w:t xml:space="preserve">3.1. Утвердить </w:t>
      </w:r>
      <w:r>
        <w:rPr/>
        <w:t xml:space="preserve">Положение  </w:t>
      </w:r>
      <w:r>
        <w:rPr>
          <w:rFonts w:cs="Times New Roman"/>
          <w:b w:val="false"/>
          <w:bCs w:val="false"/>
          <w:sz w:val="28"/>
          <w:szCs w:val="28"/>
        </w:rPr>
        <w:t>об организации и порядке ведения внутришкольного учёта обучающихся, находящихся в социально опасном положении согласно приложению.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284" w:right="-1" w:hanging="0"/>
        <w:jc w:val="both"/>
        <w:rPr/>
      </w:pPr>
      <w:r>
        <w:rPr/>
        <w:t>В срок до 20.02.2025 года настоящ</w:t>
      </w:r>
      <w:r>
        <w:rPr/>
        <w:t xml:space="preserve">ий </w:t>
      </w:r>
      <w:r>
        <w:rPr/>
        <w:t xml:space="preserve"> </w:t>
      </w:r>
      <w:r>
        <w:rPr/>
        <w:t xml:space="preserve">Приказ </w:t>
      </w:r>
      <w:r>
        <w:rPr>
          <w:b w:val="false"/>
          <w:bCs w:val="false"/>
        </w:rPr>
        <w:t xml:space="preserve">«Об утверждении  </w:t>
      </w:r>
      <w:r>
        <w:rPr>
          <w:b w:val="false"/>
          <w:bCs w:val="false"/>
        </w:rPr>
        <w:t xml:space="preserve">примерного </w:t>
      </w:r>
      <w:r>
        <w:rPr>
          <w:rFonts w:cs="Times New Roman"/>
          <w:b w:val="false"/>
          <w:bCs w:val="false"/>
          <w:sz w:val="28"/>
          <w:szCs w:val="28"/>
        </w:rPr>
        <w:t xml:space="preserve">Положения </w:t>
      </w:r>
      <w:r>
        <w:rPr>
          <w:rFonts w:cs="Times New Roman"/>
          <w:b w:val="false"/>
          <w:bCs w:val="false"/>
          <w:sz w:val="28"/>
          <w:szCs w:val="28"/>
        </w:rPr>
        <w:t xml:space="preserve">об организации и порядка ведения внутришкольного учёта </w:t>
      </w:r>
      <w:r>
        <w:rPr>
          <w:rFonts w:cs="Times New Roman"/>
          <w:b w:val="false"/>
          <w:bCs w:val="false"/>
          <w:sz w:val="28"/>
          <w:szCs w:val="28"/>
        </w:rPr>
        <w:t>обучающихся, находящихся в социально опасном положении»</w:t>
      </w:r>
      <w:r>
        <w:rPr>
          <w:b w:val="false"/>
          <w:bCs w:val="false"/>
        </w:rPr>
        <w:t xml:space="preserve"> </w:t>
      </w:r>
      <w:r>
        <w:rPr/>
        <w:t>разместить на официальном сайте общеобразовательных организаций Мартыновского района.</w:t>
      </w:r>
    </w:p>
    <w:p>
      <w:pPr>
        <w:pStyle w:val="ListParagraph"/>
        <w:numPr>
          <w:ilvl w:val="0"/>
          <w:numId w:val="1"/>
        </w:numPr>
        <w:ind w:left="284" w:hanging="0"/>
        <w:jc w:val="both"/>
        <w:rPr/>
      </w:pPr>
      <w:r>
        <w:rPr/>
        <w:t>Приказ от 06.04.2020  № 131 «Об утверждении примерного Положения  общеобразовательных организаций Мартыновского района» считать утратившим силу.</w:t>
      </w:r>
    </w:p>
    <w:p>
      <w:pPr>
        <w:pStyle w:val="ListParagraph"/>
        <w:numPr>
          <w:ilvl w:val="0"/>
          <w:numId w:val="1"/>
        </w:numPr>
        <w:ind w:left="284" w:right="-1" w:hanging="0"/>
        <w:jc w:val="both"/>
        <w:rPr/>
      </w:pPr>
      <w:r>
        <w:rPr/>
        <w:t>Контроль исполнения данного возложить на старшего инспектора Отдела образования Лиходько М.В.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ind w:left="284" w:right="-1" w:hanging="0"/>
        <w:jc w:val="both"/>
        <w:rPr/>
      </w:pPr>
      <w:r>
        <w:rPr/>
      </w:r>
    </w:p>
    <w:p>
      <w:pPr>
        <w:pStyle w:val="Normal"/>
        <w:ind w:right="141" w:hanging="0"/>
        <w:jc w:val="both"/>
        <w:rPr/>
      </w:pPr>
      <w:r>
        <w:rPr/>
      </w:r>
    </w:p>
    <w:p>
      <w:pPr>
        <w:pStyle w:val="Normal"/>
        <w:ind w:left="426" w:right="141" w:firstLine="141"/>
        <w:jc w:val="both"/>
        <w:rPr/>
      </w:pPr>
      <w:r>
        <w:rPr/>
        <w:t xml:space="preserve">Заведующий </w:t>
      </w:r>
    </w:p>
    <w:p>
      <w:pPr>
        <w:pStyle w:val="Normal"/>
        <w:ind w:left="426" w:right="141" w:firstLine="141"/>
        <w:jc w:val="both"/>
        <w:rPr/>
      </w:pPr>
      <w:r>
        <w:rPr/>
        <w:t>Отделом образования</w:t>
        <w:tab/>
        <w:tab/>
        <w:tab/>
        <w:t xml:space="preserve">                                          </w:t>
        <w:tab/>
        <w:t>В.В.Курысь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7" w:hanging="0"/>
        <w:rPr>
          <w:sz w:val="20"/>
          <w:szCs w:val="20"/>
        </w:rPr>
      </w:pPr>
      <w:r>
        <w:rPr>
          <w:sz w:val="20"/>
          <w:szCs w:val="20"/>
        </w:rPr>
        <w:t>М.В. Лиходько</w:t>
      </w:r>
    </w:p>
    <w:p>
      <w:pPr>
        <w:pStyle w:val="Normal"/>
        <w:ind w:left="567" w:hanging="0"/>
        <w:rPr>
          <w:sz w:val="20"/>
          <w:szCs w:val="20"/>
        </w:rPr>
      </w:pPr>
      <w:r>
        <w:rPr>
          <w:sz w:val="20"/>
          <w:szCs w:val="20"/>
        </w:rPr>
        <w:t>тел. 21-8-95</w:t>
      </w:r>
    </w:p>
    <w:p>
      <w:pPr>
        <w:pStyle w:val="Normal"/>
        <w:ind w:left="2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4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4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ind w:left="240" w:hanging="0"/>
        <w:jc w:val="right"/>
        <w:rPr>
          <w:sz w:val="20"/>
          <w:szCs w:val="20"/>
        </w:rPr>
      </w:pPr>
      <w:r>
        <w:rPr>
          <w:sz w:val="20"/>
          <w:szCs w:val="20"/>
        </w:rPr>
        <w:t>к  Приказу Отдела образования</w:t>
      </w:r>
    </w:p>
    <w:p>
      <w:pPr>
        <w:pStyle w:val="Normal"/>
        <w:ind w:left="240" w:hanging="0"/>
        <w:jc w:val="right"/>
        <w:rPr>
          <w:sz w:val="20"/>
          <w:szCs w:val="20"/>
        </w:rPr>
      </w:pPr>
      <w:r>
        <w:rPr>
          <w:sz w:val="20"/>
          <w:szCs w:val="20"/>
        </w:rPr>
        <w:t>от 07.02.2025  № 75</w:t>
      </w:r>
    </w:p>
    <w:p>
      <w:pPr>
        <w:pStyle w:val="Normal"/>
        <w:ind w:left="240" w:hanging="0"/>
        <w:jc w:val="center"/>
        <w:rPr/>
      </w:pPr>
      <w:r>
        <w:rPr/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организации и порядке ведения внутришкольного учёта 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обучающихся, находящихся в социально опасном положении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459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. Общие положения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64" w:leader="none"/>
          <w:tab w:val="left" w:pos="9180" w:leader="none"/>
        </w:tabs>
        <w:ind w:right="45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ab/>
        <w:t xml:space="preserve">В  соответствии   с   Законом  Российской  Федерации  «Об образовании», Федеральным  законом «Об основах системы профилактики безнадзорности  и  правонарушений несовершеннолетних» от 21.05.1999 № 120-ФЗ, на основании методических рекомендаций министерства общего и  профессионального образования Ростовской области от 17.03.2020 № 24/.1-3832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«Методические рекомендации по вопросам регламентации профилактической работы с несовершеннолетними с девиантным поведением в образовательных организациях Ростовской области»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образовательное учреждение: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выявляет   и   ведёт  учет  несовершеннолетних,  находящихся  в социально  опасном положении, а также не посещающих или систематически пропускающих  по  неуважительным  причинам  занятия,  принимает меры по их воспитанию и получению ими среднего  общего образования;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выявляет  и  ведет  учет семей, находящихся в социально опасном положении, и оказывает им помощь в обучении и воспитании детей.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. Основания  и порядок постановки и снятия с внутришкольного учета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обучающихся, находящихся в социально опасном положении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 Постановка  на  внутришкольный  учет носит профилактический характер   и   является   основанием  для  организации  индивидуальной профилактической работы.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b/>
          <w:sz w:val="28"/>
          <w:szCs w:val="28"/>
        </w:rPr>
        <w:t xml:space="preserve">  Категории лиц, в отношении которых проводится индивидуальная профилактическая работа: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безнадзорные или беспризорные;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занимающиеся бродяжничеством или попрошайничеством;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совершивших правонарушение, повлекшее применение мер административной ответственности;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совершивших правонарушение до достижения возраста, с которого наступает административная ответственность;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совершившие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>
      <w:pPr>
        <w:pStyle w:val="Normal"/>
        <w:ind w:firstLine="540"/>
        <w:jc w:val="both"/>
        <w:rPr>
          <w:rFonts w:ascii="Verdana" w:hAnsi="Verdana" w:eastAsia="Times New Roman"/>
          <w:lang w:eastAsia="ru-RU"/>
        </w:rPr>
      </w:pPr>
      <w:r>
        <w:rPr>
          <w:rFonts w:eastAsia="Times New Roman"/>
          <w:lang w:eastAsia="ru-RU"/>
        </w:rPr>
        <w:t>-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>
      <w:pPr>
        <w:pStyle w:val="Normal"/>
        <w:ind w:hanging="0"/>
        <w:jc w:val="both"/>
        <w:rPr>
          <w:rFonts w:ascii="Verdana" w:hAnsi="Verdana" w:eastAsia="Times New Roman"/>
          <w:lang w:eastAsia="ru-RU"/>
        </w:rPr>
      </w:pPr>
      <w:r>
        <w:rPr>
          <w:b/>
          <w:bCs/>
        </w:rPr>
        <w:t xml:space="preserve">3. </w:t>
      </w:r>
      <w:r>
        <w:rPr>
          <w:rFonts w:ascii="PT Serif;Times New Roman;serif" w:hAnsi="PT Serif;Times New Roman;serif"/>
          <w:b/>
          <w:bCs/>
          <w:i w:val="false"/>
          <w:caps w:val="false"/>
          <w:smallCaps w:val="false"/>
          <w:color w:val="000000"/>
          <w:spacing w:val="0"/>
        </w:rPr>
        <w:t>Основания проведения индивидуальной профилактической работы: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-приговор, определение или решение суда;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Семьи, в которых родители (законные представители):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 исполняют  обязанностей  по  воспитанию,  обучению  и (или) содержанию своих детей;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злоупотребляют наркотиками и спиртными напитками;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отрицательно  влияют на поведение несовершеннолетних, вовлекают их    в   противоправные   действия   (преступления,   бродяжничество, попрошайничество,    проституцию,   распространение   и   употребление наркотиков, спиртных напитков и т.д.);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допускают в отношении своих детей жестокое обращение и насилие.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. Порядок постановки учащихся  на внутришкольный учет: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4.1.</w:t>
      </w:r>
      <w:r>
        <w:rPr>
          <w:rFonts w:cs="Times New Roman" w:ascii="Times New Roman" w:hAnsi="Times New Roman"/>
          <w:sz w:val="28"/>
          <w:szCs w:val="28"/>
        </w:rPr>
        <w:t xml:space="preserve"> Выявление классными руководителями, социальным педагогом  учащихся и семей, находящихся в социально опасном положении.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4.2.</w:t>
      </w:r>
      <w:r>
        <w:rPr>
          <w:rFonts w:cs="Times New Roman" w:ascii="Times New Roman" w:hAnsi="Times New Roman"/>
          <w:sz w:val="28"/>
          <w:szCs w:val="28"/>
        </w:rPr>
        <w:t xml:space="preserve"> Информирование  заместителя директора по воспитательной работе о выявленных учащихся, семьях, находящихся в СОП.</w:t>
      </w:r>
    </w:p>
    <w:p>
      <w:pPr>
        <w:pStyle w:val="NormalWeb"/>
        <w:spacing w:beforeAutospacing="0" w:before="0" w:afterAutospacing="0" w:after="0"/>
        <w:ind w:right="-1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Предоставление документов с основаниями для постановки на внутришкольный   учет учащихся и семей, находящихся в социально опасном положении социальным педагогом (классным руководителем)  на Совет профилактики: характеристика несовершеннолетнего, справка о профилактической работе с несовершеннолетним и его родителями, подготовленная классным руководителем (законными представителями), акт обследования материально-бытовых условий семьи </w:t>
      </w:r>
      <w:r>
        <w:rPr>
          <w:i/>
          <w:sz w:val="28"/>
          <w:szCs w:val="28"/>
        </w:rPr>
        <w:t xml:space="preserve">(по необходимости). </w:t>
      </w:r>
      <w:r>
        <w:rPr>
          <w:sz w:val="28"/>
          <w:szCs w:val="28"/>
        </w:rPr>
        <w:t>Должны быть обоснованы причины постановки учащегося, семьи на внутришкольный учет.</w:t>
      </w:r>
    </w:p>
    <w:p>
      <w:pPr>
        <w:pStyle w:val="12"/>
        <w:shd w:val="clear" w:color="auto" w:fill="auto"/>
        <w:tabs>
          <w:tab w:val="clear" w:pos="708"/>
          <w:tab w:val="left" w:pos="174" w:leader="none"/>
        </w:tabs>
        <w:spacing w:lineRule="auto" w:line="240" w:before="0" w:after="0"/>
        <w:ind w:right="-1" w:hanging="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Проведение заседания Совета профилактики, принятие решения о постановке на внутришкольный учет.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Уведомление родителей (законных представителей) о принятии решения (под роспись). 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Оформление ИПР (индивидуальной плана  реабилитации).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Социальный   педагог (классный руководитель) совместно  со  специалистами  и педагогами  школы, в том числе с педагогом-психологом,  с участием сотрудников органов внутренних дел, отделом социальной защиты населения, отделом опеки и   попечительства составляет  ИПР учащегося, семьи, находящихся в социально опасном положении,  который  утверждается  заместителем директора   по   воспитательной     работе.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Социальным педагогом оформляется и ведется план  индивидуальной профилактической работы. 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Ведение индивидуальной профилактической работы.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Заместитель директора по воспитательной  работе </w:t>
      </w:r>
      <w:r>
        <w:rPr>
          <w:rFonts w:cs="Times New Roman" w:ascii="Times New Roman" w:hAnsi="Times New Roman"/>
          <w:bCs/>
          <w:sz w:val="28"/>
          <w:szCs w:val="28"/>
        </w:rPr>
        <w:t>(педагог-организатор)</w:t>
      </w:r>
      <w:r>
        <w:rPr>
          <w:rFonts w:cs="Times New Roman" w:ascii="Times New Roman" w:hAnsi="Times New Roman"/>
          <w:bCs/>
          <w:sz w:val="28"/>
          <w:szCs w:val="28"/>
        </w:rPr>
        <w:t xml:space="preserve"> 1 раз в </w:t>
      </w:r>
      <w:r>
        <w:rPr>
          <w:rFonts w:cs="Times New Roman" w:ascii="Times New Roman" w:hAnsi="Times New Roman"/>
          <w:bCs/>
          <w:sz w:val="28"/>
          <w:szCs w:val="28"/>
        </w:rPr>
        <w:t>месяц</w:t>
      </w:r>
      <w:r>
        <w:rPr>
          <w:rFonts w:cs="Times New Roman" w:ascii="Times New Roman" w:hAnsi="Times New Roman"/>
          <w:bCs/>
          <w:sz w:val="28"/>
          <w:szCs w:val="28"/>
        </w:rPr>
        <w:t xml:space="preserve"> осуществляет  сверку  данных  об  обучающихся, находящихся в социально  опасном  положении, состоящих на учете в органах внутренних дел,  районной  комиссии  по  делам несовершеннолетних и защите их прав.</w:t>
      </w:r>
    </w:p>
    <w:p>
      <w:pPr>
        <w:pStyle w:val="HTMLPreformatted"/>
        <w:numPr>
          <w:ilvl w:val="0"/>
          <w:numId w:val="0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  Снятие с  внутришкольного  учета  обучающихся: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Снятие с  внутришкольного  учета  обучающихся  </w:t>
      </w:r>
      <w:r>
        <w:rPr>
          <w:rFonts w:cs="Times New Roman" w:ascii="Times New Roman" w:hAnsi="Times New Roman"/>
          <w:sz w:val="28"/>
          <w:szCs w:val="28"/>
        </w:rPr>
        <w:t xml:space="preserve">по   решению   Совета  профилактики  образовательного  учреждения </w:t>
      </w:r>
      <w:r>
        <w:rPr>
          <w:rFonts w:cs="Times New Roman" w:ascii="Times New Roman" w:hAnsi="Times New Roman"/>
          <w:sz w:val="28"/>
          <w:szCs w:val="28"/>
        </w:rPr>
        <w:t>в связи: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-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-  окончание обучения в образовательной организации;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-  перевод в иную образовательную организацию; </w:t>
      </w:r>
    </w:p>
    <w:p>
      <w:pPr>
        <w:pStyle w:val="Normal"/>
        <w:jc w:val="both"/>
        <w:rPr/>
      </w:pPr>
      <w:r>
        <w:rPr/>
        <w:t xml:space="preserve"> </w:t>
      </w:r>
      <w:r>
        <w:rPr/>
        <w:t>-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. Ответственность и контроль за ведением внутришкольного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учета обучающихся, находящихся в социально опасном положении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 xml:space="preserve"> Ответственность  за  организацию  ведения  внутришкольного учета,   оформление   соответствующей   документации,   а   также   за взаимодействие  с другими органами и учреждениями системы профилактики безнадзорности   и   правонарушений   несовершеннолетних   возлагается приказом  директора   на заместителя   директора   по  воспитательной    работе </w:t>
      </w:r>
      <w:r>
        <w:rPr>
          <w:rFonts w:cs="Times New Roman" w:ascii="Times New Roman" w:hAnsi="Times New Roman"/>
          <w:sz w:val="28"/>
          <w:szCs w:val="28"/>
        </w:rPr>
        <w:t>(педагога-организатора)</w:t>
      </w:r>
      <w:r>
        <w:rPr>
          <w:rFonts w:cs="Times New Roman" w:ascii="Times New Roman" w:hAnsi="Times New Roman"/>
          <w:sz w:val="28"/>
          <w:szCs w:val="28"/>
        </w:rPr>
        <w:t>,  а непосредственное   ведение   учета на социального педагога (классных руководителей).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Заместитель директора по воспитательной работе: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оказывает     организационно-методическую    помощь    классным руководителям,   социальным   педагогам  в   ведении внутришкольного учета;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ведет  анализ  условий  и  причин  негативных  проявлений среди обучающихся и определяет меры по их устранению;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  банк   данных   общеобразовательного учреждения  об  обучающихся  и семьях, находящихся в социально опасном положении;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    соответствующую     информацию    о    деятельности по   профилактике безнадзорности и правонарушений обучающихся.</w:t>
      </w:r>
    </w:p>
    <w:p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7328" w:leader="none"/>
          <w:tab w:val="left" w:pos="9180" w:leader="none"/>
        </w:tabs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Контроль за качеством исполнения проводимой работы возлагается на директора образовательной организации.</w:t>
        <w:tab/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В положении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применяются следующие понятия: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HTMLPreformatted"/>
        <w:numPr>
          <w:ilvl w:val="0"/>
          <w:numId w:val="2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Профилактика   безнадзорности   и  правонарушений  обучающихся</w:t>
      </w:r>
      <w:r>
        <w:rPr>
          <w:rFonts w:cs="Times New Roman" w:ascii="Times New Roman" w:hAnsi="Times New Roman"/>
          <w:sz w:val="28"/>
          <w:szCs w:val="28"/>
        </w:rPr>
        <w:t xml:space="preserve"> - система  социальных,  правовых  и  педагогических мер, направленных на выявление    и    устранение    причин   и   условий,   способствующих безнадзорности,     правонарушениям,     антиобщественным    действиям обучающихся,    осуществляемых   в   совокупности   с   индивидуальной профилактической  работой  с  обучающимися  и  семьями, находящимися в социально опасном положении.</w:t>
      </w:r>
    </w:p>
    <w:p>
      <w:pPr>
        <w:pStyle w:val="HTMLPreformatted"/>
        <w:numPr>
          <w:ilvl w:val="0"/>
          <w:numId w:val="2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Индивидуальная   профилактическая   работа</w:t>
      </w:r>
      <w:r>
        <w:rPr>
          <w:rFonts w:cs="Times New Roman" w:ascii="Times New Roman" w:hAnsi="Times New Roman"/>
          <w:sz w:val="28"/>
          <w:szCs w:val="28"/>
        </w:rPr>
        <w:t xml:space="preserve">   -   деятельность  по своевременному  выявлению обучающихся и семей, находящихся в социально-опасном положении, а также по их социально-педагогической реабилитации и    (или)    предупреждению    совершения    ими   правонарушений   и антиобщественных деяний.</w:t>
      </w:r>
    </w:p>
    <w:p>
      <w:pPr>
        <w:pStyle w:val="HTMLPreformatted"/>
        <w:numPr>
          <w:ilvl w:val="0"/>
          <w:numId w:val="2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Несовершеннолетний,  находящийся в социально опасном положении,</w:t>
      </w:r>
      <w:r>
        <w:rPr>
          <w:rFonts w:cs="Times New Roman" w:ascii="Times New Roman" w:hAnsi="Times New Roman"/>
          <w:sz w:val="28"/>
          <w:szCs w:val="28"/>
        </w:rPr>
        <w:t xml:space="preserve"> - обучающийся    образовательного    учреждения,    который   вследствие безнадзорности    или    беспризорности    находится   в   обстановке, представляющей опасность для его жизни или здоровья либо не отвечающей требованиям   к   его   воспитанию   или  содержанию,  либо  совершает правонарушение или антиобщественные деяния.</w:t>
      </w:r>
    </w:p>
    <w:p>
      <w:pPr>
        <w:pStyle w:val="HTMLPreformatted"/>
        <w:numPr>
          <w:ilvl w:val="0"/>
          <w:numId w:val="2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Семья,  находящаяся  в  социально  опасном  положении</w:t>
      </w:r>
      <w:r>
        <w:rPr>
          <w:rFonts w:cs="Times New Roman" w:ascii="Times New Roman" w:hAnsi="Times New Roman"/>
          <w:sz w:val="28"/>
          <w:szCs w:val="28"/>
        </w:rPr>
        <w:t xml:space="preserve">  -  семья, имеющая  обучающегося,  находящегося  в социально опасном положении, а также  семья,  где  родители  (законные представители) обучающегося не исполняют  своих  обязанностей  по  его  воспитанию,  обучению и (или) содержанию  и  (или) отрицательно влияют на его поведение либо жестоко обращаются с ним.</w:t>
      </w:r>
    </w:p>
    <w:p>
      <w:pPr>
        <w:pStyle w:val="HTMLPreformatted"/>
        <w:numPr>
          <w:ilvl w:val="0"/>
          <w:numId w:val="2"/>
        </w:numPr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Учет   в   общеобразовательном   учреждении   обучающихся   и  семей, находящихся  в  социально  опасном  положении  (в положении – внутришкольный учет)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-   система   индивидуальных   профилактических  мероприятий,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осуществляемая  общеобразовательным учреждением в отношении обучающегося 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семей,  находящихся  в социально опасном положении, которая направлена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на: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предупреждение    безнадзорности,   правонарушений   и   других негативных проявлений в среде обучающихся;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  и   устранение  причин  и  условий,  способствующих безнадзорности и правонарушениям обучающихся;</w:t>
      </w:r>
    </w:p>
    <w:p>
      <w:pPr>
        <w:pStyle w:val="HTMLPreformatted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8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142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социально-педагогическую   реабилитацию  обучающихся  и  семей, находящихся в социально опасном положении.</w:t>
      </w:r>
    </w:p>
    <w:p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707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PT Serif">
    <w:altName w:val="Times New Roman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92" w:hanging="45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4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cc52e5"/>
    <w:pPr>
      <w:keepNext w:val="true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Normal"/>
    <w:next w:val="Normal"/>
    <w:link w:val="21"/>
    <w:qFormat/>
    <w:rsid w:val="00cc52e5"/>
    <w:pPr>
      <w:keepNext w:val="true"/>
      <w:jc w:val="center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925b23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unhideWhenUsed/>
    <w:rsid w:val="00674316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cc52e5"/>
    <w:rPr>
      <w:rFonts w:eastAsia="Times New Roman"/>
      <w:b/>
      <w:bCs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cc52e5"/>
    <w:rPr>
      <w:rFonts w:eastAsia="Times New Roman"/>
      <w:b/>
      <w:bCs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cc52e5"/>
    <w:rPr>
      <w:rFonts w:eastAsia="Times New Roman"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qFormat/>
    <w:rsid w:val="00b8099a"/>
    <w:rPr>
      <w:rFonts w:ascii="Courier New" w:hAnsi="Courier New" w:eastAsia="Courier New" w:cs="Courier New"/>
      <w:sz w:val="20"/>
      <w:szCs w:val="20"/>
      <w:lang w:eastAsia="ru-RU"/>
    </w:rPr>
  </w:style>
  <w:style w:type="character" w:styleId="Style14" w:customStyle="1">
    <w:name w:val="Основной текст_"/>
    <w:basedOn w:val="DefaultParagraphFont"/>
    <w:link w:val="12"/>
    <w:qFormat/>
    <w:rsid w:val="00b8099a"/>
    <w:rPr>
      <w:rFonts w:eastAsia="Times New Roman"/>
      <w:sz w:val="23"/>
      <w:szCs w:val="23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6f74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305d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925b23"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rsid w:val="009c0340"/>
    <w:pPr>
      <w:widowControl w:val="false"/>
      <w:suppressLineNumbers/>
      <w:suppressAutoHyphens w:val="true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rsid w:val="00cc52e5"/>
    <w:pPr>
      <w:tabs>
        <w:tab w:val="clear" w:pos="708"/>
        <w:tab w:val="center" w:pos="4677" w:leader="none"/>
        <w:tab w:val="right" w:pos="9355" w:leader="none"/>
      </w:tabs>
    </w:pPr>
    <w:rPr>
      <w:rFonts w:eastAsia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qFormat/>
    <w:rsid w:val="00b8099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  <w:lang w:eastAsia="ru-RU"/>
    </w:rPr>
  </w:style>
  <w:style w:type="paragraph" w:styleId="12" w:customStyle="1">
    <w:name w:val="Основной текст1"/>
    <w:basedOn w:val="Normal"/>
    <w:link w:val="Style14"/>
    <w:qFormat/>
    <w:rsid w:val="00b8099a"/>
    <w:pPr>
      <w:shd w:val="clear" w:color="auto" w:fill="FFFFFF"/>
      <w:spacing w:lineRule="exact" w:line="274" w:before="0" w:after="300"/>
      <w:jc w:val="both"/>
    </w:pPr>
    <w:rPr>
      <w:rFonts w:eastAsia="Times New Roman"/>
      <w:sz w:val="23"/>
      <w:szCs w:val="23"/>
    </w:rPr>
  </w:style>
  <w:style w:type="paragraph" w:styleId="NormalWeb">
    <w:name w:val="Normal (Web)"/>
    <w:basedOn w:val="Normal"/>
    <w:qFormat/>
    <w:rsid w:val="00b8099a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4641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omart@donpac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C418A9-E72A-4505-BD06-9994403C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LibreOffice/7.3.1.3$Windows_x86 LibreOffice_project/a69ca51ded25f3eefd52d7bf9a5fad8c90b87951</Application>
  <AppVersion>15.0000</AppVersion>
  <Pages>6</Pages>
  <Words>1425</Words>
  <Characters>11085</Characters>
  <CharactersWithSpaces>13033</CharactersWithSpaces>
  <Paragraphs>98</Paragraphs>
  <Company>ЦДО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2020-04-09T11:05:00Z</dcterms:created>
  <dc:creator>Секретарь</dc:creator>
  <dc:description/>
  <dc:language>ru-RU</dc:language>
  <cp:lastModifiedBy/>
  <cp:lastPrinted>2025-02-11T10:44:57Z</cp:lastPrinted>
  <dcterms:modified xsi:type="dcterms:W3CDTF">2025-02-11T10:44:40Z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